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3B04" w14:textId="77D5DEA2" w:rsidR="2E127854" w:rsidRPr="00F6425C" w:rsidRDefault="6B690F96" w:rsidP="74F9BED7">
      <w:pPr>
        <w:pStyle w:val="Heading1"/>
        <w:spacing w:after="260"/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 w:rsidRPr="00F6425C">
        <w:rPr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    </w:t>
      </w:r>
      <w:r w:rsidRPr="00F6425C">
        <w:rPr>
          <w:rFonts w:ascii="Arial" w:eastAsia="Arial" w:hAnsi="Arial" w:cs="Arial"/>
          <w:color w:val="000000" w:themeColor="text1"/>
          <w:sz w:val="48"/>
          <w:szCs w:val="48"/>
        </w:rPr>
        <w:t>College Forum Meeting Minutes</w:t>
      </w:r>
    </w:p>
    <w:p w14:paraId="64B93FB9" w14:textId="015374FE" w:rsidR="2E127854" w:rsidRPr="00F6425C" w:rsidRDefault="2E127854" w:rsidP="74F9BED7">
      <w:pPr>
        <w:pStyle w:val="Heading2"/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F6425C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        </w:t>
      </w:r>
      <w:r w:rsidRPr="00F6425C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CE7B86" w:rsidRPr="00F6425C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</w:rPr>
        <w:t>PSE Undergraduate College Forum</w:t>
      </w:r>
    </w:p>
    <w:p w14:paraId="7D6A97A3" w14:textId="2F271384" w:rsidR="2E127854" w:rsidRPr="00F6425C" w:rsidRDefault="253B2581" w:rsidP="00C20082">
      <w:pPr>
        <w:pStyle w:val="Heading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F6425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           </w:t>
      </w:r>
    </w:p>
    <w:p w14:paraId="041D7691" w14:textId="77777777" w:rsidR="00C20082" w:rsidRPr="00F6425C" w:rsidRDefault="00C20082" w:rsidP="00C2008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080"/>
        <w:gridCol w:w="3381"/>
        <w:gridCol w:w="774"/>
        <w:gridCol w:w="4329"/>
      </w:tblGrid>
      <w:tr w:rsidR="00ED2291" w:rsidRPr="00F6425C" w14:paraId="3FFD5E36" w14:textId="77777777" w:rsidTr="5E71C350">
        <w:trPr>
          <w:trHeight w:val="390"/>
        </w:trPr>
        <w:tc>
          <w:tcPr>
            <w:tcW w:w="256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29BB8E29" w14:textId="52AB797F" w:rsidR="00ED2291" w:rsidRPr="00F6425C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222064AC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Date:  </w:t>
            </w:r>
            <w:r w:rsidR="00CE7B86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05/12/24</w:t>
            </w:r>
          </w:p>
        </w:tc>
        <w:tc>
          <w:tcPr>
            <w:tcW w:w="415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B49847A" w14:textId="592762E7" w:rsidR="00ED2291" w:rsidRPr="00F6425C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Time:  </w:t>
            </w:r>
            <w:r w:rsidR="00CE7B86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13:00-14:00</w:t>
            </w:r>
          </w:p>
        </w:tc>
        <w:tc>
          <w:tcPr>
            <w:tcW w:w="432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6E6BFE08" w14:textId="0CD39CDA" w:rsidR="00ED2291" w:rsidRPr="00F6425C" w:rsidRDefault="290A03C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222064AC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Location: </w:t>
            </w:r>
            <w:r w:rsidR="00CE7B86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Teams </w:t>
            </w:r>
          </w:p>
        </w:tc>
      </w:tr>
      <w:tr w:rsidR="00ED2291" w:rsidRPr="00F6425C" w14:paraId="1ECE0082" w14:textId="77777777" w:rsidTr="5E71C350">
        <w:trPr>
          <w:trHeight w:val="540"/>
        </w:trPr>
        <w:tc>
          <w:tcPr>
            <w:tcW w:w="14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76140745" w14:textId="206DA891" w:rsidR="00ED2291" w:rsidRPr="00F6425C" w:rsidRDefault="18A1C319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Chair: </w:t>
            </w:r>
          </w:p>
        </w:tc>
        <w:tc>
          <w:tcPr>
            <w:tcW w:w="9564" w:type="dxa"/>
            <w:gridSpan w:val="4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7967D11B" w14:textId="6EC4CFC7" w:rsidR="00ED2291" w:rsidRPr="00F6425C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 </w:t>
            </w:r>
            <w:r w:rsidR="00CE7B86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Catrin Edith Parry – VP Cymraeg </w:t>
            </w:r>
          </w:p>
        </w:tc>
      </w:tr>
      <w:tr w:rsidR="00ED2291" w:rsidRPr="00F6425C" w14:paraId="744C2ED3" w14:textId="77777777" w:rsidTr="5E71C350">
        <w:trPr>
          <w:trHeight w:val="675"/>
        </w:trPr>
        <w:tc>
          <w:tcPr>
            <w:tcW w:w="148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5FF62CE7" w14:textId="7E6FF3D1" w:rsidR="00ED2291" w:rsidRPr="00F6425C" w:rsidRDefault="389BEA9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216D11D7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Minutes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: </w:t>
            </w:r>
          </w:p>
        </w:tc>
        <w:tc>
          <w:tcPr>
            <w:tcW w:w="9564" w:type="dxa"/>
            <w:gridSpan w:val="4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0225842C" w14:textId="1B64F6F7" w:rsidR="00ED2291" w:rsidRPr="00F6425C" w:rsidRDefault="222064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 </w:t>
            </w:r>
            <w:r w:rsidR="00F6425C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Isabella Reynolds – Student Voice Assistant </w:t>
            </w:r>
          </w:p>
        </w:tc>
      </w:tr>
      <w:tr w:rsidR="006D19DB" w:rsidRPr="00F6425C" w14:paraId="3FAD9223" w14:textId="77777777" w:rsidTr="5E71C350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3E9A4749" w14:textId="27A1151B" w:rsidR="006D19DB" w:rsidRPr="00F6425C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Apologies:</w:t>
            </w:r>
          </w:p>
        </w:tc>
      </w:tr>
      <w:tr w:rsidR="006D19DB" w:rsidRPr="00F6425C" w14:paraId="4D4BE7A6" w14:textId="77777777" w:rsidTr="5E71C350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151F595" w14:textId="0C8C1503" w:rsidR="006D19DB" w:rsidRPr="00F6425C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Staff: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37A7E4B" w14:textId="35961A61" w:rsidR="006D19DB" w:rsidRPr="00F6425C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Student reps:</w:t>
            </w:r>
          </w:p>
        </w:tc>
      </w:tr>
      <w:tr w:rsidR="006D19DB" w:rsidRPr="00F6425C" w14:paraId="6317DEDC" w14:textId="77777777" w:rsidTr="5E71C350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1E140AB" w14:textId="77777777" w:rsidR="006D19DB" w:rsidRPr="00F6425C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641977C2" w14:textId="67108B51" w:rsidR="006D19DB" w:rsidRPr="00F6425C" w:rsidRDefault="006D19D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0143A93" w14:textId="3C1CC0F6" w:rsidR="006D19DB" w:rsidRPr="00F6425C" w:rsidRDefault="00EF00A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Esther Olusola - ENGIN</w:t>
            </w:r>
          </w:p>
        </w:tc>
      </w:tr>
      <w:tr w:rsidR="006D19DB" w:rsidRPr="00F6425C" w14:paraId="399A8A3F" w14:textId="77777777" w:rsidTr="5E71C350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2ED6DD0" w14:textId="42BF10F5" w:rsidR="006D19DB" w:rsidRPr="00F6425C" w:rsidRDefault="3353B744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In Attendance: </w:t>
            </w:r>
          </w:p>
        </w:tc>
      </w:tr>
      <w:tr w:rsidR="006D19DB" w:rsidRPr="00F6425C" w14:paraId="555D6AA4" w14:textId="77777777" w:rsidTr="5E71C350">
        <w:trPr>
          <w:trHeight w:val="390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2B3B5B1" w14:textId="77777777" w:rsidR="006D19DB" w:rsidRPr="00F6425C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Staff: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34E13E1" w14:textId="77777777" w:rsidR="006D19DB" w:rsidRPr="00F6425C" w:rsidRDefault="3353B744" w:rsidP="1FEF65D1">
            <w:pPr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Student reps:</w:t>
            </w:r>
          </w:p>
        </w:tc>
      </w:tr>
      <w:tr w:rsidR="006D19DB" w:rsidRPr="00F6425C" w14:paraId="6E84666A" w14:textId="77777777" w:rsidTr="5E71C350">
        <w:trPr>
          <w:trHeight w:val="1321"/>
        </w:trPr>
        <w:tc>
          <w:tcPr>
            <w:tcW w:w="5946" w:type="dxa"/>
            <w:gridSpan w:val="3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31B2678E" w14:textId="77777777" w:rsidR="006D19DB" w:rsidRPr="00F6425C" w:rsidRDefault="00EF00A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Martin Chorley – UG Dean for PSE</w:t>
            </w:r>
          </w:p>
          <w:p w14:paraId="41AC6146" w14:textId="77777777" w:rsidR="00EF00A5" w:rsidRPr="00F6425C" w:rsidRDefault="00EF00A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Kath Evans </w:t>
            </w:r>
            <w:r w:rsidR="0037355C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–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37355C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PSE College Education Manager </w:t>
            </w:r>
          </w:p>
          <w:p w14:paraId="43245CA1" w14:textId="77777777" w:rsidR="0037355C" w:rsidRPr="00F6425C" w:rsidRDefault="0037355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Paul Jones – IT Services</w:t>
            </w:r>
          </w:p>
          <w:p w14:paraId="7B3AFB2F" w14:textId="77777777" w:rsidR="0037355C" w:rsidRPr="00F6425C" w:rsidRDefault="0037355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Nicola Jones – IT Services</w:t>
            </w:r>
          </w:p>
          <w:p w14:paraId="0E016064" w14:textId="77777777" w:rsidR="0037355C" w:rsidRPr="00F6425C" w:rsidRDefault="0037355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Karen Jenkins – SU Student Advisor</w:t>
            </w:r>
          </w:p>
          <w:p w14:paraId="1F0E81EB" w14:textId="16FE6E0D" w:rsidR="0037355C" w:rsidRPr="00F6425C" w:rsidRDefault="0037355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Zoë Hayne – Academic Representation Coordinator </w:t>
            </w:r>
          </w:p>
        </w:tc>
        <w:tc>
          <w:tcPr>
            <w:tcW w:w="5103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360586D" w14:textId="4280D3BB" w:rsidR="006D19DB" w:rsidRPr="00F6425C" w:rsidRDefault="0037355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Thomas Maho</w:t>
            </w:r>
            <w:r w:rsidR="005A4AAC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ney – ARCHI</w:t>
            </w:r>
          </w:p>
          <w:p w14:paraId="1B4EE705" w14:textId="7C092CB2" w:rsidR="005A4AAC" w:rsidRPr="00F6425C" w:rsidRDefault="005A4A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Morgan Edwards – CHEMY</w:t>
            </w:r>
          </w:p>
          <w:p w14:paraId="77BFA59B" w14:textId="77777777" w:rsidR="005A4AAC" w:rsidRPr="00F6425C" w:rsidRDefault="005A4A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Oscar Cooper – EARTH</w:t>
            </w:r>
          </w:p>
          <w:p w14:paraId="6C5B08CB" w14:textId="77777777" w:rsidR="005A4AAC" w:rsidRPr="00F6425C" w:rsidRDefault="005A4A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Efa Maher – MATHS</w:t>
            </w:r>
          </w:p>
          <w:p w14:paraId="0A9AC501" w14:textId="027E4D80" w:rsidR="005A4AAC" w:rsidRPr="00F6425C" w:rsidRDefault="005A4AAC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Leah Ho</w:t>
            </w:r>
            <w:r w:rsidR="003F5076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lland – MATHS </w:t>
            </w:r>
          </w:p>
        </w:tc>
      </w:tr>
      <w:tr w:rsidR="006D19DB" w:rsidRPr="00F6425C" w14:paraId="3CC8EF8D" w14:textId="77777777" w:rsidTr="5E71C350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15D8E4A9" w14:textId="0400FD9F" w:rsidR="006D19DB" w:rsidRPr="00F6425C" w:rsidRDefault="290A03C7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</w:t>
            </w: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Update </w:t>
            </w:r>
            <w:r w:rsidR="46CAB0F9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on</w:t>
            </w:r>
            <w:r w:rsidR="00C20082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Actions from the Previous Panel</w:t>
            </w: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</w:p>
        </w:tc>
      </w:tr>
      <w:tr w:rsidR="005A747A" w:rsidRPr="00F6425C" w14:paraId="07B6CE87" w14:textId="77777777" w:rsidTr="5E71C350">
        <w:trPr>
          <w:trHeight w:val="390"/>
        </w:trPr>
        <w:tc>
          <w:tcPr>
            <w:tcW w:w="11049" w:type="dxa"/>
            <w:gridSpan w:val="5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2D1D3EB" w14:textId="0423B9A8" w:rsidR="005A747A" w:rsidRPr="00F6425C" w:rsidRDefault="7E74AC2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N/A</w:t>
            </w:r>
          </w:p>
          <w:p w14:paraId="62D913A1" w14:textId="3CD2F436" w:rsidR="0031623B" w:rsidRPr="00F6425C" w:rsidRDefault="0031623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03EF849A" w14:textId="77777777" w:rsidR="0031623B" w:rsidRPr="00F6425C" w:rsidRDefault="0031623B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5FE24D28" w14:textId="16BB9F30" w:rsidR="005A747A" w:rsidRPr="00F6425C" w:rsidRDefault="005A747A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</w:tr>
    </w:tbl>
    <w:p w14:paraId="6080D3A5" w14:textId="77777777" w:rsidR="00C20082" w:rsidRPr="00F6425C" w:rsidRDefault="00C2008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9"/>
      </w:tblGrid>
      <w:tr w:rsidR="005A747A" w:rsidRPr="00F6425C" w14:paraId="474E8D57" w14:textId="77777777" w:rsidTr="2D279DA9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  <w:shd w:val="clear" w:color="auto" w:fill="92CDDC"/>
            <w:vAlign w:val="center"/>
            <w:hideMark/>
          </w:tcPr>
          <w:p w14:paraId="274A5D19" w14:textId="525DB7D3" w:rsidR="005A747A" w:rsidRPr="00F6425C" w:rsidRDefault="70B09E5E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04856F2B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Rep Feedback:</w:t>
            </w:r>
            <w:r w:rsidR="3C920A88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="19115D81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CHEMY</w:t>
            </w:r>
          </w:p>
        </w:tc>
      </w:tr>
      <w:tr w:rsidR="005A747A" w:rsidRPr="00F6425C" w14:paraId="376BA02C" w14:textId="77777777" w:rsidTr="2D279DA9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</w:tcBorders>
            <w:shd w:val="clear" w:color="auto" w:fill="auto"/>
            <w:vAlign w:val="center"/>
          </w:tcPr>
          <w:p w14:paraId="7BB4D700" w14:textId="644551CB" w:rsidR="78634202" w:rsidRPr="00F6425C" w:rsidRDefault="19115D81" w:rsidP="5E71C35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Morgan Edwards mentioned the negative feedback from students on teaching labs</w:t>
            </w:r>
            <w:r w:rsidR="0D0C638E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due to overcrowding and long waits for materials within the labs. Morgan </w:t>
            </w:r>
            <w:r w:rsidR="4B88012E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Edwards noted that this has been previously mentioned, a solution has not been discussed.</w:t>
            </w:r>
          </w:p>
          <w:p w14:paraId="1046F720" w14:textId="4B26AB08" w:rsidR="78634202" w:rsidRPr="00F6425C" w:rsidRDefault="4B88012E" w:rsidP="2D279D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>Morgan Edwards said that students would like better communication from the school r</w:t>
            </w:r>
            <w:r w:rsidR="01C6190B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egarding the </w:t>
            </w: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year in industry / year abroad</w:t>
            </w:r>
            <w:r w:rsidR="59304BF7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, as well </w:t>
            </w:r>
            <w:proofErr w:type="gramStart"/>
            <w:r w:rsidR="59304BF7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as a way to</w:t>
            </w:r>
            <w:proofErr w:type="gramEnd"/>
            <w:r w:rsidR="59304BF7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communicate with students who have completed the experience to get advice from them.</w:t>
            </w:r>
          </w:p>
        </w:tc>
      </w:tr>
      <w:tr w:rsidR="002D1F42" w:rsidRPr="00F6425C" w14:paraId="146098DE" w14:textId="77777777" w:rsidTr="2D279DA9">
        <w:trPr>
          <w:trHeight w:val="55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7163FFA8" w14:textId="05E773E3" w:rsidR="002D1F42" w:rsidRPr="00F6425C" w:rsidRDefault="2638B78F" w:rsidP="2D279DA9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 Action/</w:t>
            </w:r>
            <w:r w:rsidR="689AD7F5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Key Decision:</w:t>
            </w:r>
            <w:r w:rsidR="3CB97E3C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                           Who</w:t>
            </w:r>
            <w:proofErr w:type="gramStart"/>
            <w:r w:rsidR="3CB97E3C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:  </w:t>
            </w:r>
            <w:r w:rsidR="30D93A96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Kath</w:t>
            </w:r>
            <w:proofErr w:type="gramEnd"/>
            <w:r w:rsidR="30D93A96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Evans</w:t>
            </w:r>
            <w:r w:rsidR="3CB97E3C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When:</w:t>
            </w:r>
            <w:r w:rsidR="7ED59B84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n/a</w:t>
            </w:r>
          </w:p>
          <w:p w14:paraId="496D2B2C" w14:textId="3ABC289D" w:rsidR="002D1F42" w:rsidRPr="00F6425C" w:rsidRDefault="002D1F42" w:rsidP="525F860B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78634202" w:rsidRPr="00F6425C" w14:paraId="3468883B" w14:textId="77777777" w:rsidTr="2D279DA9">
        <w:trPr>
          <w:trHeight w:val="108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43220C5A" w14:textId="2B98277A" w:rsidR="3AE0B1D4" w:rsidRPr="00F6425C" w:rsidRDefault="2B15125D" w:rsidP="2D279DA9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6425C">
              <w:rPr>
                <w:rFonts w:ascii="Arial" w:hAnsi="Arial" w:cs="Arial"/>
                <w:sz w:val="24"/>
                <w:szCs w:val="24"/>
              </w:rPr>
              <w:t>Kath Evans sugges</w:t>
            </w:r>
            <w:r w:rsidR="694559BF" w:rsidRPr="00F6425C">
              <w:rPr>
                <w:rFonts w:ascii="Arial" w:hAnsi="Arial" w:cs="Arial"/>
                <w:sz w:val="24"/>
                <w:szCs w:val="24"/>
              </w:rPr>
              <w:t>ted</w:t>
            </w:r>
            <w:r w:rsidRPr="00F6425C">
              <w:rPr>
                <w:rFonts w:ascii="Arial" w:hAnsi="Arial" w:cs="Arial"/>
                <w:sz w:val="24"/>
                <w:szCs w:val="24"/>
              </w:rPr>
              <w:t xml:space="preserve"> herself and Martin Chorley speaking to the </w:t>
            </w:r>
            <w:r w:rsidR="26F4C382" w:rsidRPr="00F6425C">
              <w:rPr>
                <w:rFonts w:ascii="Arial" w:hAnsi="Arial" w:cs="Arial"/>
                <w:sz w:val="24"/>
                <w:szCs w:val="24"/>
              </w:rPr>
              <w:t xml:space="preserve">DLT. Martin Chorley </w:t>
            </w:r>
            <w:r w:rsidR="45A1B6BA" w:rsidRPr="00F6425C">
              <w:rPr>
                <w:rFonts w:ascii="Arial" w:hAnsi="Arial" w:cs="Arial"/>
                <w:sz w:val="24"/>
                <w:szCs w:val="24"/>
              </w:rPr>
              <w:t xml:space="preserve">said that the school will be contacted for an update on a project to refurbish older labs </w:t>
            </w:r>
            <w:r w:rsidR="0E97B6BA" w:rsidRPr="00F6425C">
              <w:rPr>
                <w:rFonts w:ascii="Arial" w:hAnsi="Arial" w:cs="Arial"/>
                <w:sz w:val="24"/>
                <w:szCs w:val="24"/>
              </w:rPr>
              <w:t>and</w:t>
            </w:r>
            <w:r w:rsidR="45A1B6BA" w:rsidRPr="00F6425C">
              <w:rPr>
                <w:rFonts w:ascii="Arial" w:hAnsi="Arial" w:cs="Arial"/>
                <w:sz w:val="24"/>
                <w:szCs w:val="24"/>
              </w:rPr>
              <w:t xml:space="preserve"> use</w:t>
            </w:r>
            <w:r w:rsidR="067FF7D7" w:rsidRPr="00F6425C">
              <w:rPr>
                <w:rFonts w:ascii="Arial" w:hAnsi="Arial" w:cs="Arial"/>
                <w:sz w:val="24"/>
                <w:szCs w:val="24"/>
              </w:rPr>
              <w:t xml:space="preserve"> them</w:t>
            </w:r>
            <w:r w:rsidR="45A1B6BA" w:rsidRPr="00F6425C">
              <w:rPr>
                <w:rFonts w:ascii="Arial" w:hAnsi="Arial" w:cs="Arial"/>
                <w:sz w:val="24"/>
                <w:szCs w:val="24"/>
              </w:rPr>
              <w:t xml:space="preserve"> for teaching.</w:t>
            </w:r>
          </w:p>
        </w:tc>
      </w:tr>
      <w:tr w:rsidR="0153266E" w:rsidRPr="00F6425C" w14:paraId="21041927" w14:textId="77777777" w:rsidTr="2D279DA9">
        <w:trPr>
          <w:trHeight w:val="40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50C72CEF" w14:textId="623EC165" w:rsidR="78CC3679" w:rsidRPr="00F6425C" w:rsidRDefault="78CC3679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Rep Feedback: </w:t>
            </w:r>
            <w:r w:rsidR="21B5B863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EARTH </w:t>
            </w:r>
          </w:p>
        </w:tc>
      </w:tr>
      <w:tr w:rsidR="0153266E" w:rsidRPr="00F6425C" w14:paraId="4EDBF8E7" w14:textId="77777777" w:rsidTr="2D279DA9">
        <w:trPr>
          <w:trHeight w:val="17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030D0806" w14:textId="7E007668" w:rsidR="009E5038" w:rsidRPr="00F6425C" w:rsidRDefault="21B5B863" w:rsidP="2D279DA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6425C">
              <w:rPr>
                <w:rFonts w:ascii="Arial" w:hAnsi="Arial" w:cs="Arial"/>
                <w:sz w:val="24"/>
                <w:szCs w:val="24"/>
              </w:rPr>
              <w:t>Oscar Cooper addresse</w:t>
            </w:r>
            <w:r w:rsidR="34CA0EF8" w:rsidRPr="00F6425C">
              <w:rPr>
                <w:rFonts w:ascii="Arial" w:hAnsi="Arial" w:cs="Arial"/>
                <w:sz w:val="24"/>
                <w:szCs w:val="24"/>
              </w:rPr>
              <w:t xml:space="preserve">d student </w:t>
            </w:r>
            <w:r w:rsidRPr="00F6425C">
              <w:rPr>
                <w:rFonts w:ascii="Arial" w:hAnsi="Arial" w:cs="Arial"/>
                <w:sz w:val="24"/>
                <w:szCs w:val="24"/>
              </w:rPr>
              <w:t xml:space="preserve">concerns with assignment clashes due to the late release of an </w:t>
            </w:r>
            <w:r w:rsidR="3637D04E" w:rsidRPr="00F6425C">
              <w:rPr>
                <w:rFonts w:ascii="Arial" w:hAnsi="Arial" w:cs="Arial"/>
                <w:sz w:val="24"/>
                <w:szCs w:val="24"/>
              </w:rPr>
              <w:t>excel spreadsheet.</w:t>
            </w:r>
          </w:p>
          <w:p w14:paraId="60689F0A" w14:textId="7958AD5A" w:rsidR="009E5038" w:rsidRPr="00F6425C" w:rsidRDefault="3637D04E" w:rsidP="2D279DA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6425C">
              <w:rPr>
                <w:rFonts w:ascii="Arial" w:hAnsi="Arial" w:cs="Arial"/>
                <w:sz w:val="24"/>
                <w:szCs w:val="24"/>
              </w:rPr>
              <w:t xml:space="preserve">Oscar Cooper said </w:t>
            </w:r>
            <w:r w:rsidR="79064B1E" w:rsidRPr="00F6425C">
              <w:rPr>
                <w:rFonts w:ascii="Arial" w:hAnsi="Arial" w:cs="Arial"/>
                <w:sz w:val="24"/>
                <w:szCs w:val="24"/>
              </w:rPr>
              <w:t>that some students were requesting a third-year module information session about assessment types</w:t>
            </w:r>
            <w:r w:rsidR="3826B2DF" w:rsidRPr="00F6425C">
              <w:rPr>
                <w:rFonts w:ascii="Arial" w:hAnsi="Arial" w:cs="Arial"/>
                <w:sz w:val="24"/>
                <w:szCs w:val="24"/>
              </w:rPr>
              <w:t xml:space="preserve"> and the like.</w:t>
            </w:r>
          </w:p>
          <w:p w14:paraId="0A232F79" w14:textId="6A2AB9B5" w:rsidR="009E5038" w:rsidRPr="00F6425C" w:rsidRDefault="3826B2DF" w:rsidP="2D279DA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6425C">
              <w:rPr>
                <w:rFonts w:ascii="Arial" w:hAnsi="Arial" w:cs="Arial"/>
                <w:sz w:val="24"/>
                <w:szCs w:val="24"/>
              </w:rPr>
              <w:t xml:space="preserve">Oscar Cooper raised complaints about the bike locks on the main building being too heavy, as well as a lack of plug sockets </w:t>
            </w:r>
            <w:r w:rsidR="651838FD" w:rsidRPr="00F6425C">
              <w:rPr>
                <w:rFonts w:ascii="Arial" w:hAnsi="Arial" w:cs="Arial"/>
                <w:sz w:val="24"/>
                <w:szCs w:val="24"/>
              </w:rPr>
              <w:t>in the large Shandon Lecture Theatre.</w:t>
            </w:r>
          </w:p>
          <w:p w14:paraId="5ECC81F0" w14:textId="37990D80" w:rsidR="009E5038" w:rsidRPr="00F6425C" w:rsidRDefault="651838FD" w:rsidP="2D279DA9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6425C">
              <w:rPr>
                <w:rFonts w:ascii="Arial" w:hAnsi="Arial" w:cs="Arial"/>
                <w:sz w:val="24"/>
                <w:szCs w:val="24"/>
              </w:rPr>
              <w:t xml:space="preserve">Oscar Cooper mentioned that students would like lecture slides to consistently be uploaded to Learning Central </w:t>
            </w:r>
            <w:proofErr w:type="gramStart"/>
            <w:r w:rsidRPr="00F6425C">
              <w:rPr>
                <w:rFonts w:ascii="Arial" w:hAnsi="Arial" w:cs="Arial"/>
                <w:sz w:val="24"/>
                <w:szCs w:val="24"/>
              </w:rPr>
              <w:t>24-hours</w:t>
            </w:r>
            <w:proofErr w:type="gramEnd"/>
            <w:r w:rsidRPr="00F6425C">
              <w:rPr>
                <w:rFonts w:ascii="Arial" w:hAnsi="Arial" w:cs="Arial"/>
                <w:sz w:val="24"/>
                <w:szCs w:val="24"/>
              </w:rPr>
              <w:t xml:space="preserve"> prior to lectures.</w:t>
            </w:r>
          </w:p>
        </w:tc>
      </w:tr>
      <w:tr w:rsidR="0153266E" w:rsidRPr="00F6425C" w14:paraId="3063736C" w14:textId="77777777" w:rsidTr="2D279DA9">
        <w:trPr>
          <w:trHeight w:val="5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4DE8AA7C" w14:textId="235321C5" w:rsidR="6ACE3A1C" w:rsidRPr="00F6425C" w:rsidRDefault="6ACE3A1C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Action/Key Decision: </w:t>
            </w:r>
            <w:r w:rsidR="79422F81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                         </w:t>
            </w:r>
            <w:r w:rsidR="68567AD2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</w:t>
            </w:r>
            <w:r w:rsidR="79422F81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Who: </w:t>
            </w:r>
            <w:r w:rsidR="51EB72B6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Martin Chorley</w:t>
            </w:r>
            <w:r w:rsidR="79422F81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When:</w:t>
            </w:r>
            <w:r w:rsidR="0738C73A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2025/6 academic year</w:t>
            </w:r>
          </w:p>
        </w:tc>
      </w:tr>
      <w:tr w:rsidR="0153266E" w:rsidRPr="00F6425C" w14:paraId="74C49433" w14:textId="77777777" w:rsidTr="2D279DA9">
        <w:trPr>
          <w:trHeight w:val="117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2A67A556" w14:textId="7956F8C9" w:rsidR="009E5038" w:rsidRPr="00F6425C" w:rsidRDefault="43594231" w:rsidP="2D279DA9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Martin Chorley said that the university is working with all its schools in revisi</w:t>
            </w:r>
            <w:r w:rsidR="5540B80C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ti</w:t>
            </w: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ng policies</w:t>
            </w:r>
            <w:r w:rsidR="6075F824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around assignments</w:t>
            </w:r>
            <w:r w:rsidR="1307148E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, and that there is ongoing work to provide a better view of assessment timings.</w:t>
            </w:r>
          </w:p>
        </w:tc>
      </w:tr>
      <w:tr w:rsidR="0153266E" w:rsidRPr="00F6425C" w14:paraId="3FBAE08D" w14:textId="77777777" w:rsidTr="2D279DA9">
        <w:trPr>
          <w:trHeight w:val="57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533B6D5B" w14:textId="152EF980" w:rsidR="1739874C" w:rsidRPr="00F6425C" w:rsidRDefault="1739874C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Rep Feedback:</w:t>
            </w:r>
            <w:r w:rsidR="2D0E9770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MATHS</w:t>
            </w:r>
          </w:p>
        </w:tc>
      </w:tr>
      <w:tr w:rsidR="0153266E" w:rsidRPr="00F6425C" w14:paraId="72C1A18F" w14:textId="77777777" w:rsidTr="2D279DA9">
        <w:trPr>
          <w:trHeight w:val="165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4EC6494E" w14:textId="684EA1A9" w:rsidR="00EA7E2A" w:rsidRPr="00F6425C" w:rsidRDefault="2D0E9770" w:rsidP="2D279DA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Efa Maher raises the issue of lack of study space in the MATHS building.</w:t>
            </w:r>
          </w:p>
          <w:p w14:paraId="592EBDF5" w14:textId="5E0849B5" w:rsidR="00EA7E2A" w:rsidRPr="00F6425C" w:rsidRDefault="53F139C8" w:rsidP="2D279DA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Efa Maher also notes that </w:t>
            </w:r>
            <w:proofErr w:type="gramStart"/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majority of</w:t>
            </w:r>
            <w:proofErr w:type="gramEnd"/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MATHS students; timetables are not being hosted in </w:t>
            </w:r>
            <w:proofErr w:type="spellStart"/>
            <w:r w:rsidR="7E61FFEE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Abacws</w:t>
            </w:r>
            <w:proofErr w:type="spellEnd"/>
            <w:r w:rsidR="7E61FFEE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whatsoever. </w:t>
            </w:r>
            <w:r w:rsidR="6B6B2454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Efa Maher</w:t>
            </w:r>
            <w:r w:rsidR="7E61FFEE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="6FE18A5F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highlighted that </w:t>
            </w:r>
            <w:r w:rsidR="7E61FFEE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MATHS students are often reliant on laptops for computing modules, and there</w:t>
            </w:r>
            <w:r w:rsidR="20EFFB0B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are not plugs in </w:t>
            </w:r>
            <w:proofErr w:type="gramStart"/>
            <w:r w:rsidR="20EFFB0B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majority of</w:t>
            </w:r>
            <w:proofErr w:type="gramEnd"/>
            <w:r w:rsidR="20EFFB0B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the old lecture theatres. </w:t>
            </w:r>
            <w:r w:rsidR="2422F607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It is noted that</w:t>
            </w:r>
            <w:r w:rsidR="20EFFB0B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older lecture th</w:t>
            </w:r>
            <w:r w:rsidR="70AC9D1D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eatres also have poor recording quality, creating issues for MATHS students </w:t>
            </w:r>
            <w:r w:rsidR="60E7F4EB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as they cannot</w:t>
            </w:r>
            <w:r w:rsidR="617ACE57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see what is being written on the whiteboard.</w:t>
            </w:r>
          </w:p>
          <w:p w14:paraId="354D35A3" w14:textId="48122D89" w:rsidR="00EA7E2A" w:rsidRPr="00F6425C" w:rsidRDefault="617ACE57" w:rsidP="2D279DA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Efa Maher </w:t>
            </w:r>
            <w:r w:rsidR="773449EB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said</w:t>
            </w: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that coursework deadlines need to be communicated to students more effectively.</w:t>
            </w:r>
          </w:p>
          <w:p w14:paraId="7AE04D4B" w14:textId="1924B488" w:rsidR="00EA7E2A" w:rsidRPr="00F6425C" w:rsidRDefault="02C122C4" w:rsidP="2D279DA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Leah Holland later added that some students felt that there </w:t>
            </w:r>
            <w:proofErr w:type="gramStart"/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is</w:t>
            </w:r>
            <w:proofErr w:type="gramEnd"/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not enough guidance on grade boundaries and the way assignments are marked.</w:t>
            </w:r>
          </w:p>
        </w:tc>
      </w:tr>
      <w:tr w:rsidR="0153266E" w:rsidRPr="00F6425C" w14:paraId="54A3162B" w14:textId="77777777" w:rsidTr="2D279DA9">
        <w:trPr>
          <w:trHeight w:val="54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3BDCBFFC" w14:textId="3323989E" w:rsidR="1739874C" w:rsidRPr="00F6425C" w:rsidRDefault="1739874C" w:rsidP="2D279DA9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Action/Key Decision:                            Who: </w:t>
            </w:r>
            <w:r w:rsidR="1C7F55ED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Paul Jone</w:t>
            </w:r>
            <w:r w:rsidR="65BD41A3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s, Martin Chorley</w:t>
            </w: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       When:</w:t>
            </w:r>
            <w:r w:rsidR="6B906EB3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n/a</w:t>
            </w:r>
          </w:p>
        </w:tc>
      </w:tr>
      <w:tr w:rsidR="0153266E" w:rsidRPr="00F6425C" w14:paraId="58D91557" w14:textId="77777777" w:rsidTr="2D279DA9">
        <w:trPr>
          <w:trHeight w:val="11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4C4E82FF" w14:textId="4ABEA8D7" w:rsidR="0153266E" w:rsidRPr="00F6425C" w:rsidRDefault="77F4D2EB" w:rsidP="2D279DA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 xml:space="preserve">Paul Jones said that the IT team are working closely with </w:t>
            </w:r>
            <w:r w:rsidR="09274021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a learning and teaching academy </w:t>
            </w:r>
            <w:r w:rsidR="1B0F1088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to encourage the use of</w:t>
            </w:r>
            <w:r w:rsidR="09274021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9274021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visualisers</w:t>
            </w:r>
            <w:proofErr w:type="spellEnd"/>
            <w:r w:rsidR="09274021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  <w:p w14:paraId="79E55999" w14:textId="11E88CE5" w:rsidR="0153266E" w:rsidRPr="00F6425C" w:rsidRDefault="10B85F30" w:rsidP="2D279DA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Martin Chorley said that the universi</w:t>
            </w:r>
            <w:r w:rsidR="2AF5994D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ty </w:t>
            </w: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must ensure that </w:t>
            </w:r>
            <w:r w:rsidR="29107A3A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there are more workspaces available </w:t>
            </w:r>
            <w:r w:rsidR="7DFBD5B5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which will hopefully reduce the</w:t>
            </w:r>
            <w:r w:rsidR="36CEA873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number of </w:t>
            </w:r>
            <w:r w:rsidR="7DFBD5B5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students in </w:t>
            </w:r>
            <w:proofErr w:type="spellStart"/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Abac</w:t>
            </w:r>
            <w:r w:rsidR="315D69A0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ws</w:t>
            </w:r>
            <w:proofErr w:type="spellEnd"/>
            <w:r w:rsidR="20F9646A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  <w:p w14:paraId="1F3FF52C" w14:textId="61F9F3F3" w:rsidR="0153266E" w:rsidRPr="00F6425C" w:rsidRDefault="45177074" w:rsidP="2D279DA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Martin Chorley addressed Leah Holland’s point </w:t>
            </w:r>
            <w:r w:rsidR="0ED4CC1A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by</w:t>
            </w: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explaining that</w:t>
            </w:r>
            <w:r w:rsidR="2B6C5388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all schools should have a set of marking criteria available for each </w:t>
            </w:r>
            <w:r w:rsidR="4D2D1695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assignment. It was suggested that if this is not the c</w:t>
            </w:r>
            <w:r w:rsidR="5C8A1B00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ase, </w:t>
            </w:r>
            <w:r w:rsidR="4D2D1695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this must be brought up to the school for amendment</w:t>
            </w:r>
            <w:r w:rsidR="60DE89C7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153266E" w:rsidRPr="00F6425C" w14:paraId="6BECAE63" w14:textId="77777777" w:rsidTr="2D279DA9">
        <w:trPr>
          <w:trHeight w:val="48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hideMark/>
          </w:tcPr>
          <w:p w14:paraId="1E661161" w14:textId="3AD2116A" w:rsidR="3B134358" w:rsidRPr="00F6425C" w:rsidRDefault="3B13435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Rep Feedback:</w:t>
            </w:r>
          </w:p>
        </w:tc>
      </w:tr>
      <w:tr w:rsidR="0153266E" w:rsidRPr="00F6425C" w14:paraId="001D795D" w14:textId="77777777" w:rsidTr="2D279DA9">
        <w:trPr>
          <w:trHeight w:val="157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66C4DF63" w14:textId="7E57924F" w:rsidR="005B3824" w:rsidRPr="00F6425C" w:rsidRDefault="005B3824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="719BB5F6"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n/a</w:t>
            </w:r>
          </w:p>
        </w:tc>
      </w:tr>
      <w:tr w:rsidR="0153266E" w:rsidRPr="00F6425C" w14:paraId="7761682B" w14:textId="77777777" w:rsidTr="2D279DA9">
        <w:trPr>
          <w:trHeight w:val="51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8A4C8"/>
            <w:hideMark/>
          </w:tcPr>
          <w:p w14:paraId="475891BE" w14:textId="75470B5A" w:rsidR="3B134358" w:rsidRPr="00F6425C" w:rsidRDefault="3B134358" w:rsidP="015326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Action/Key Decision:                                                                           Who:                 When:</w:t>
            </w:r>
          </w:p>
        </w:tc>
      </w:tr>
      <w:tr w:rsidR="0153266E" w:rsidRPr="00F6425C" w14:paraId="55EED6DC" w14:textId="77777777" w:rsidTr="2D279DA9">
        <w:trPr>
          <w:trHeight w:val="11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 w:themeFill="background1"/>
            <w:hideMark/>
          </w:tcPr>
          <w:p w14:paraId="52E3159A" w14:textId="29572FB0" w:rsidR="005B3824" w:rsidRPr="00F6425C" w:rsidRDefault="6A46D4EB" w:rsidP="2D279DA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eastAsia="en-GB"/>
              </w:rPr>
              <w:t>n/a</w:t>
            </w:r>
          </w:p>
        </w:tc>
      </w:tr>
      <w:tr w:rsidR="78634202" w:rsidRPr="00F6425C" w14:paraId="60FDCB0E" w14:textId="77777777" w:rsidTr="2D279DA9">
        <w:trPr>
          <w:trHeight w:val="46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35FB3454" w14:textId="1DC1D9D6" w:rsidR="6D2EE251" w:rsidRPr="00F6425C" w:rsidRDefault="6D2EE251" w:rsidP="78634202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Staff Updates: </w:t>
            </w:r>
          </w:p>
        </w:tc>
      </w:tr>
      <w:tr w:rsidR="78634202" w:rsidRPr="00F6425C" w14:paraId="781DF074" w14:textId="77777777" w:rsidTr="2D279DA9">
        <w:trPr>
          <w:trHeight w:val="825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14:paraId="5E3F4D42" w14:textId="2007D425" w:rsidR="78634202" w:rsidRPr="00F6425C" w:rsidRDefault="78634202" w:rsidP="78634202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749AE21A" w14:textId="197F2DA5" w:rsidR="78634202" w:rsidRPr="00F6425C" w:rsidRDefault="7CB1DFB7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</w:t>
            </w:r>
            <w:r w:rsidR="719C906E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name</w:t>
            </w: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: </w:t>
            </w:r>
            <w:r w:rsidR="68155F24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College Education</w:t>
            </w:r>
          </w:p>
          <w:p w14:paraId="3EBAFA34" w14:textId="42839F11" w:rsidR="00456001" w:rsidRPr="00F6425C" w:rsidRDefault="68155F24" w:rsidP="2D279DA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Martin Chorley </w:t>
            </w:r>
            <w:r w:rsidR="532303A5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reiterate</w:t>
            </w:r>
            <w:r w:rsidR="3247CD80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d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that the university is currently working on revisiting policy around assignments and markin</w:t>
            </w:r>
            <w:r w:rsidR="375CC63E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g, as well as ensuring clear communication about mark schemes and deadlines between schools and students.</w:t>
            </w:r>
          </w:p>
          <w:p w14:paraId="0AFF5E7B" w14:textId="4B787BBE" w:rsidR="78634202" w:rsidRPr="00F6425C" w:rsidRDefault="2ACE789B" w:rsidP="2D279DA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It is also mentioned that the university has been working on first year progression – the number of students that pass the first year, the first time</w:t>
            </w:r>
            <w:r w:rsidR="393526BF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. Martin Chorley said that this has improved by 10% </w:t>
            </w:r>
            <w:proofErr w:type="gramStart"/>
            <w:r w:rsidR="393526BF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since</w:t>
            </w:r>
            <w:proofErr w:type="gramEnd"/>
            <w:r w:rsidR="393526BF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two years ago.</w:t>
            </w:r>
          </w:p>
          <w:p w14:paraId="4A4BCEDA" w14:textId="6874C7B4" w:rsidR="78634202" w:rsidRPr="00F6425C" w:rsidRDefault="1AC90066" w:rsidP="2D279DA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Kath Evans added </w:t>
            </w:r>
            <w:r w:rsidR="2B8336CB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that the launch of the NSS will go ahead on the 3</w:t>
            </w:r>
            <w:r w:rsidR="2B8336CB" w:rsidRPr="00F6425C">
              <w:rPr>
                <w:rFonts w:ascii="Arial" w:eastAsia="Arial" w:hAnsi="Arial" w:cs="Arial"/>
                <w:sz w:val="24"/>
                <w:szCs w:val="24"/>
                <w:vertAlign w:val="superscript"/>
                <w:lang w:val="en-GB" w:eastAsia="en-GB"/>
              </w:rPr>
              <w:t>rd</w:t>
            </w:r>
            <w:r w:rsidR="2B8336CB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of February 2025.</w:t>
            </w:r>
          </w:p>
          <w:p w14:paraId="0B19961D" w14:textId="067C61E3" w:rsidR="2D279DA9" w:rsidRPr="00F6425C" w:rsidRDefault="2D279DA9" w:rsidP="2D279DA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33DCE152" w14:textId="45ED2D00" w:rsidR="78634202" w:rsidRPr="00F6425C" w:rsidRDefault="01E6F41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</w:t>
            </w:r>
            <w:r w:rsidR="49FAECFE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name</w:t>
            </w: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7431CDC7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Library</w:t>
            </w:r>
          </w:p>
          <w:p w14:paraId="60359799" w14:textId="2C2EC86D" w:rsidR="4C0D11F8" w:rsidRPr="00F6425C" w:rsidRDefault="7431CDC7" w:rsidP="2D279DA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Nicola Jones provided a reminder of the library opening hours across the Winter </w:t>
            </w:r>
            <w:r w:rsidR="799E8EC6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Holidays.</w:t>
            </w:r>
          </w:p>
          <w:p w14:paraId="2538B32D" w14:textId="314448B3" w:rsidR="799E8EC6" w:rsidRPr="00F6425C" w:rsidRDefault="799E8EC6" w:rsidP="2D279DA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Nicola Jones provided a reminder that food bank collections are continuing in all staff sites until the 20</w:t>
            </w:r>
            <w:r w:rsidRPr="00F6425C">
              <w:rPr>
                <w:rFonts w:ascii="Arial" w:eastAsia="Arial" w:hAnsi="Arial" w:cs="Arial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of December.</w:t>
            </w:r>
          </w:p>
          <w:p w14:paraId="6DF50FB0" w14:textId="76DC8DC8" w:rsidR="67E7F836" w:rsidRPr="00F6425C" w:rsidRDefault="67E7F836" w:rsidP="2D279DA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Nicola Jones provided a link to where students can submit feedback to improve the library services.</w:t>
            </w:r>
          </w:p>
          <w:p w14:paraId="1BB825A0" w14:textId="3CE6F7CE" w:rsidR="67E7F836" w:rsidRPr="00F6425C" w:rsidRDefault="67E7F836" w:rsidP="2D279DA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lastRenderedPageBreak/>
              <w:t>Nicola Jones mention</w:t>
            </w:r>
            <w:r w:rsidR="0BC0802A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ed 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that the university have subscribed to a new AI software which all students can now access.</w:t>
            </w:r>
          </w:p>
          <w:p w14:paraId="02B98ECE" w14:textId="1AD0E7AE" w:rsidR="4C0D11F8" w:rsidRPr="00F6425C" w:rsidRDefault="4C0D11F8" w:rsidP="4C0D11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0302FFD5" w14:textId="4C04F1B0" w:rsidR="78634202" w:rsidRPr="00F6425C" w:rsidRDefault="01E6F418" w:rsidP="0153266E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</w:t>
            </w:r>
            <w:r w:rsidR="191F7CE4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name</w:t>
            </w: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:</w:t>
            </w:r>
            <w:r w:rsidR="2EF7EC12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IT</w:t>
            </w:r>
          </w:p>
          <w:p w14:paraId="246C9F2F" w14:textId="48216E53" w:rsidR="00456001" w:rsidRPr="00F6425C" w:rsidRDefault="2EF7EC12" w:rsidP="2D279DA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Paul Jones provided a reminder on cyber </w:t>
            </w:r>
            <w:r w:rsidR="0D8EFDF7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security and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provid</w:t>
            </w:r>
            <w:r w:rsidR="413CF2F9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a link to where this can be learnt about.</w:t>
            </w:r>
          </w:p>
          <w:p w14:paraId="714EF093" w14:textId="7A618F1B" w:rsidR="4C0D11F8" w:rsidRPr="00F6425C" w:rsidRDefault="7E5D1910" w:rsidP="2D279DA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Paul Jones inform</w:t>
            </w:r>
            <w:r w:rsidR="68414811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attendees of dates for temporary outages for Sims and Learning Central.</w:t>
            </w:r>
          </w:p>
          <w:p w14:paraId="6567E2F9" w14:textId="0B29238F" w:rsidR="4C0D11F8" w:rsidRPr="00F6425C" w:rsidRDefault="4C0D11F8" w:rsidP="2D279DA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2CF2E360" w14:textId="270B6CEF" w:rsidR="00456001" w:rsidRPr="00F6425C" w:rsidRDefault="00456001" w:rsidP="00456001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 name:</w:t>
            </w:r>
            <w:r w:rsidR="78C7D952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 Student’s Union</w:t>
            </w:r>
          </w:p>
          <w:p w14:paraId="0A177A6B" w14:textId="43B824AA" w:rsidR="78634202" w:rsidRPr="00F6425C" w:rsidRDefault="78C7D952" w:rsidP="4C0D11F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Zoe Hayne gave an update on the number of feedback cards collected during Speak Week, and explains that this feedback will be processed, categorised,</w:t>
            </w:r>
            <w:r w:rsidR="724DC93D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written up, and taken to the schools to be acted on.</w:t>
            </w:r>
          </w:p>
          <w:p w14:paraId="14541B83" w14:textId="1B5F4AB2" w:rsidR="724DC93D" w:rsidRPr="00F6425C" w:rsidRDefault="724DC93D" w:rsidP="2D279DA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Karen Jenkins provide</w:t>
            </w:r>
            <w:r w:rsidR="21F5A225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d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a reminder that the Student’s Union will be holding a Winter Wellbeing event, as well as providing the dates for the </w:t>
            </w:r>
            <w:r w:rsidR="0906DA83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temporary 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closur</w:t>
            </w:r>
            <w:r w:rsidR="7327551B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e of Student Advice over the </w:t>
            </w:r>
            <w:r w:rsidR="4C294406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Winter Holidays.</w:t>
            </w:r>
          </w:p>
          <w:p w14:paraId="39DEC158" w14:textId="594CFB0C" w:rsidR="2D279DA9" w:rsidRPr="00F6425C" w:rsidRDefault="2D279DA9" w:rsidP="2D279DA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  <w:p w14:paraId="62F00F4B" w14:textId="28D6B9DE" w:rsidR="59F78561" w:rsidRPr="00F6425C" w:rsidRDefault="59F78561" w:rsidP="2D279DA9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Department/Service name: Sabbatical Officers</w:t>
            </w:r>
          </w:p>
          <w:p w14:paraId="1D2E1AC0" w14:textId="0D45BB4E" w:rsidR="78634202" w:rsidRPr="00F6425C" w:rsidRDefault="59F78561" w:rsidP="2D279D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Catrin Edith Parry shared dates for</w:t>
            </w:r>
            <w:r w:rsidR="564EC285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Winter Wellbeing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events over the Winter Holidays.</w:t>
            </w:r>
          </w:p>
          <w:p w14:paraId="321CE965" w14:textId="49BA4772" w:rsidR="31F5319A" w:rsidRPr="00F6425C" w:rsidRDefault="31F5319A" w:rsidP="2D279DA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Catrin Edith Parry inform</w:t>
            </w:r>
            <w:r w:rsidR="7EB6CFAF"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ed</w:t>
            </w: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 xml:space="preserve"> attendees that Sabbatical Officers attended a Cardiff Council meeting to protest the ban on student parking.</w:t>
            </w:r>
          </w:p>
          <w:p w14:paraId="3B27BAC2" w14:textId="4CE7858E" w:rsidR="78634202" w:rsidRPr="00F6425C" w:rsidRDefault="78634202" w:rsidP="4C0D11F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2D1F42" w:rsidRPr="00F6425C" w14:paraId="303900D4" w14:textId="77777777" w:rsidTr="2D279DA9">
        <w:trPr>
          <w:trHeight w:val="39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92CDDC"/>
            <w:vAlign w:val="center"/>
            <w:hideMark/>
          </w:tcPr>
          <w:p w14:paraId="2111500F" w14:textId="6D1772C3" w:rsidR="002D1F42" w:rsidRPr="00F6425C" w:rsidRDefault="4490CF35" w:rsidP="1FEF65D1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 Any </w:t>
            </w:r>
            <w:r w:rsidR="00C20082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O</w:t>
            </w: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ther </w:t>
            </w:r>
            <w:r w:rsidR="00C20082"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>B</w:t>
            </w:r>
            <w:r w:rsidRPr="00F6425C">
              <w:rPr>
                <w:rFonts w:ascii="Arial" w:eastAsia="Arial" w:hAnsi="Arial" w:cs="Arial"/>
                <w:b/>
                <w:bCs/>
                <w:sz w:val="24"/>
                <w:szCs w:val="24"/>
                <w:lang w:val="en-GB" w:eastAsia="en-GB"/>
              </w:rPr>
              <w:t xml:space="preserve">usiness: </w:t>
            </w:r>
          </w:p>
        </w:tc>
      </w:tr>
      <w:tr w:rsidR="002D1F42" w:rsidRPr="00F6425C" w14:paraId="68ACC056" w14:textId="77777777" w:rsidTr="2D279DA9">
        <w:trPr>
          <w:trHeight w:val="1350"/>
        </w:trPr>
        <w:tc>
          <w:tcPr>
            <w:tcW w:w="1104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4FAADB52" w14:textId="4D2B6DF6" w:rsidR="002D1F42" w:rsidRPr="00F6425C" w:rsidRDefault="41C27784" w:rsidP="2D279DA9">
            <w:pPr>
              <w:spacing w:after="0"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</w:pPr>
            <w:r w:rsidRPr="00F6425C">
              <w:rPr>
                <w:rFonts w:ascii="Arial" w:eastAsia="Arial" w:hAnsi="Arial" w:cs="Arial"/>
                <w:sz w:val="24"/>
                <w:szCs w:val="24"/>
                <w:lang w:val="en-GB" w:eastAsia="en-GB"/>
              </w:rPr>
              <w:t>n/a</w:t>
            </w:r>
          </w:p>
        </w:tc>
      </w:tr>
    </w:tbl>
    <w:p w14:paraId="2E6909B5" w14:textId="14A08A1D" w:rsidR="2E127854" w:rsidRPr="00F6425C" w:rsidRDefault="2E127854" w:rsidP="2E127854">
      <w:pPr>
        <w:rPr>
          <w:rFonts w:ascii="Arial" w:hAnsi="Arial" w:cs="Arial"/>
          <w:sz w:val="24"/>
          <w:szCs w:val="24"/>
        </w:rPr>
      </w:pPr>
    </w:p>
    <w:sectPr w:rsidR="2E127854" w:rsidRPr="00F6425C">
      <w:headerReference w:type="default" r:id="rId10"/>
      <w:pgSz w:w="12240" w:h="15840"/>
      <w:pgMar w:top="1138" w:right="0" w:bottom="2837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1E60" w14:textId="77777777" w:rsidR="00377ADB" w:rsidRDefault="00377ADB" w:rsidP="00371607">
      <w:pPr>
        <w:spacing w:after="0" w:line="240" w:lineRule="auto"/>
      </w:pPr>
      <w:r>
        <w:separator/>
      </w:r>
    </w:p>
  </w:endnote>
  <w:endnote w:type="continuationSeparator" w:id="0">
    <w:p w14:paraId="700B2727" w14:textId="77777777" w:rsidR="00377ADB" w:rsidRDefault="00377ADB" w:rsidP="0037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6C3E" w14:textId="77777777" w:rsidR="00377ADB" w:rsidRDefault="00377ADB" w:rsidP="00371607">
      <w:pPr>
        <w:spacing w:after="0" w:line="240" w:lineRule="auto"/>
      </w:pPr>
      <w:r>
        <w:separator/>
      </w:r>
    </w:p>
  </w:footnote>
  <w:footnote w:type="continuationSeparator" w:id="0">
    <w:p w14:paraId="4D633796" w14:textId="77777777" w:rsidR="00377ADB" w:rsidRDefault="00377ADB" w:rsidP="0037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ECEF" w14:textId="04BAA80E" w:rsidR="00371607" w:rsidRPr="00371607" w:rsidRDefault="00371607">
    <w:pPr>
      <w:pStyle w:val="Header"/>
      <w:rPr>
        <w:rFonts w:ascii="Arial" w:hAnsi="Arial" w:cs="Arial"/>
        <w:lang w:val="en-GB"/>
      </w:rPr>
    </w:pPr>
    <w:r w:rsidRPr="00371607">
      <w:rPr>
        <w:rFonts w:ascii="Arial" w:hAnsi="Arial" w:cs="Arial"/>
        <w:lang w:val="en-GB"/>
      </w:rPr>
      <w:t xml:space="preserve">This document is available in </w:t>
    </w:r>
  </w:p>
  <w:p w14:paraId="4F1885BD" w14:textId="2CA01542" w:rsidR="00371607" w:rsidRPr="00371607" w:rsidRDefault="00371607">
    <w:pPr>
      <w:pStyle w:val="Header"/>
      <w:rPr>
        <w:rFonts w:ascii="Arial" w:hAnsi="Arial" w:cs="Arial"/>
        <w:lang w:val="en-GB"/>
      </w:rPr>
    </w:pPr>
    <w:r w:rsidRPr="00371607">
      <w:rPr>
        <w:rFonts w:ascii="Arial" w:hAnsi="Arial" w:cs="Arial"/>
        <w:lang w:val="en-GB"/>
      </w:rPr>
      <w:t>Welsh and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AE48"/>
    <w:multiLevelType w:val="hybridMultilevel"/>
    <w:tmpl w:val="93548A2C"/>
    <w:lvl w:ilvl="0" w:tplc="2D7C75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A8A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06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3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85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03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C6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A3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0FDE"/>
    <w:multiLevelType w:val="hybridMultilevel"/>
    <w:tmpl w:val="F7E83F3A"/>
    <w:lvl w:ilvl="0" w:tplc="EA148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D7C1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CC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25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64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6C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82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D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69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5AF5B"/>
    <w:multiLevelType w:val="hybridMultilevel"/>
    <w:tmpl w:val="FC085CDE"/>
    <w:lvl w:ilvl="0" w:tplc="4BA20F5C">
      <w:start w:val="1"/>
      <w:numFmt w:val="decimal"/>
      <w:lvlText w:val="%1)"/>
      <w:lvlJc w:val="left"/>
      <w:pPr>
        <w:ind w:left="720" w:hanging="360"/>
      </w:pPr>
    </w:lvl>
    <w:lvl w:ilvl="1" w:tplc="BC185C8C">
      <w:start w:val="1"/>
      <w:numFmt w:val="lowerLetter"/>
      <w:lvlText w:val="%2."/>
      <w:lvlJc w:val="left"/>
      <w:pPr>
        <w:ind w:left="1440" w:hanging="360"/>
      </w:pPr>
    </w:lvl>
    <w:lvl w:ilvl="2" w:tplc="F7F872CC">
      <w:start w:val="1"/>
      <w:numFmt w:val="lowerRoman"/>
      <w:lvlText w:val="%3."/>
      <w:lvlJc w:val="right"/>
      <w:pPr>
        <w:ind w:left="2160" w:hanging="180"/>
      </w:pPr>
    </w:lvl>
    <w:lvl w:ilvl="3" w:tplc="80AA9A58">
      <w:start w:val="1"/>
      <w:numFmt w:val="decimal"/>
      <w:lvlText w:val="%4."/>
      <w:lvlJc w:val="left"/>
      <w:pPr>
        <w:ind w:left="2880" w:hanging="360"/>
      </w:pPr>
    </w:lvl>
    <w:lvl w:ilvl="4" w:tplc="935460C6">
      <w:start w:val="1"/>
      <w:numFmt w:val="lowerLetter"/>
      <w:lvlText w:val="%5."/>
      <w:lvlJc w:val="left"/>
      <w:pPr>
        <w:ind w:left="3600" w:hanging="360"/>
      </w:pPr>
    </w:lvl>
    <w:lvl w:ilvl="5" w:tplc="F59E5D48">
      <w:start w:val="1"/>
      <w:numFmt w:val="lowerRoman"/>
      <w:lvlText w:val="%6."/>
      <w:lvlJc w:val="right"/>
      <w:pPr>
        <w:ind w:left="4320" w:hanging="180"/>
      </w:pPr>
    </w:lvl>
    <w:lvl w:ilvl="6" w:tplc="FB048362">
      <w:start w:val="1"/>
      <w:numFmt w:val="decimal"/>
      <w:lvlText w:val="%7."/>
      <w:lvlJc w:val="left"/>
      <w:pPr>
        <w:ind w:left="5040" w:hanging="360"/>
      </w:pPr>
    </w:lvl>
    <w:lvl w:ilvl="7" w:tplc="B70CF4A2">
      <w:start w:val="1"/>
      <w:numFmt w:val="lowerLetter"/>
      <w:lvlText w:val="%8."/>
      <w:lvlJc w:val="left"/>
      <w:pPr>
        <w:ind w:left="5760" w:hanging="360"/>
      </w:pPr>
    </w:lvl>
    <w:lvl w:ilvl="8" w:tplc="A348A8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9B6FB"/>
    <w:multiLevelType w:val="hybridMultilevel"/>
    <w:tmpl w:val="57C21AAA"/>
    <w:lvl w:ilvl="0" w:tplc="549EBC1C">
      <w:start w:val="1"/>
      <w:numFmt w:val="decimal"/>
      <w:lvlText w:val="%1)"/>
      <w:lvlJc w:val="left"/>
      <w:pPr>
        <w:ind w:left="720" w:hanging="360"/>
      </w:pPr>
    </w:lvl>
    <w:lvl w:ilvl="1" w:tplc="343AF7AC">
      <w:start w:val="1"/>
      <w:numFmt w:val="lowerLetter"/>
      <w:lvlText w:val="%2."/>
      <w:lvlJc w:val="left"/>
      <w:pPr>
        <w:ind w:left="1440" w:hanging="360"/>
      </w:pPr>
    </w:lvl>
    <w:lvl w:ilvl="2" w:tplc="3EA470B2">
      <w:start w:val="1"/>
      <w:numFmt w:val="lowerRoman"/>
      <w:lvlText w:val="%3."/>
      <w:lvlJc w:val="right"/>
      <w:pPr>
        <w:ind w:left="2160" w:hanging="180"/>
      </w:pPr>
    </w:lvl>
    <w:lvl w:ilvl="3" w:tplc="D3281D76">
      <w:start w:val="1"/>
      <w:numFmt w:val="decimal"/>
      <w:lvlText w:val="%4."/>
      <w:lvlJc w:val="left"/>
      <w:pPr>
        <w:ind w:left="2880" w:hanging="360"/>
      </w:pPr>
    </w:lvl>
    <w:lvl w:ilvl="4" w:tplc="AF724A2C">
      <w:start w:val="1"/>
      <w:numFmt w:val="lowerLetter"/>
      <w:lvlText w:val="%5."/>
      <w:lvlJc w:val="left"/>
      <w:pPr>
        <w:ind w:left="3600" w:hanging="360"/>
      </w:pPr>
    </w:lvl>
    <w:lvl w:ilvl="5" w:tplc="E990D750">
      <w:start w:val="1"/>
      <w:numFmt w:val="lowerRoman"/>
      <w:lvlText w:val="%6."/>
      <w:lvlJc w:val="right"/>
      <w:pPr>
        <w:ind w:left="4320" w:hanging="180"/>
      </w:pPr>
    </w:lvl>
    <w:lvl w:ilvl="6" w:tplc="9B1CFA0C">
      <w:start w:val="1"/>
      <w:numFmt w:val="decimal"/>
      <w:lvlText w:val="%7."/>
      <w:lvlJc w:val="left"/>
      <w:pPr>
        <w:ind w:left="5040" w:hanging="360"/>
      </w:pPr>
    </w:lvl>
    <w:lvl w:ilvl="7" w:tplc="36E663EE">
      <w:start w:val="1"/>
      <w:numFmt w:val="lowerLetter"/>
      <w:lvlText w:val="%8."/>
      <w:lvlJc w:val="left"/>
      <w:pPr>
        <w:ind w:left="5760" w:hanging="360"/>
      </w:pPr>
    </w:lvl>
    <w:lvl w:ilvl="8" w:tplc="2FE497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40DA"/>
    <w:multiLevelType w:val="hybridMultilevel"/>
    <w:tmpl w:val="6DA4C3C8"/>
    <w:lvl w:ilvl="0" w:tplc="5762B1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E4D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2F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EE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A1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7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4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47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EC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9273"/>
    <w:multiLevelType w:val="hybridMultilevel"/>
    <w:tmpl w:val="C1F21376"/>
    <w:lvl w:ilvl="0" w:tplc="1234BD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581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2A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23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66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E1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82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02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09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813E1"/>
    <w:multiLevelType w:val="hybridMultilevel"/>
    <w:tmpl w:val="22F42B96"/>
    <w:lvl w:ilvl="0" w:tplc="8F261E28">
      <w:start w:val="1"/>
      <w:numFmt w:val="decimal"/>
      <w:lvlText w:val="%1)"/>
      <w:lvlJc w:val="left"/>
      <w:pPr>
        <w:ind w:left="720" w:hanging="360"/>
      </w:pPr>
    </w:lvl>
    <w:lvl w:ilvl="1" w:tplc="4AD0A656">
      <w:start w:val="1"/>
      <w:numFmt w:val="lowerLetter"/>
      <w:lvlText w:val="%2."/>
      <w:lvlJc w:val="left"/>
      <w:pPr>
        <w:ind w:left="1440" w:hanging="360"/>
      </w:pPr>
    </w:lvl>
    <w:lvl w:ilvl="2" w:tplc="D50A9918">
      <w:start w:val="1"/>
      <w:numFmt w:val="lowerRoman"/>
      <w:lvlText w:val="%3."/>
      <w:lvlJc w:val="right"/>
      <w:pPr>
        <w:ind w:left="2160" w:hanging="180"/>
      </w:pPr>
    </w:lvl>
    <w:lvl w:ilvl="3" w:tplc="AF0042FC">
      <w:start w:val="1"/>
      <w:numFmt w:val="decimal"/>
      <w:lvlText w:val="%4."/>
      <w:lvlJc w:val="left"/>
      <w:pPr>
        <w:ind w:left="2880" w:hanging="360"/>
      </w:pPr>
    </w:lvl>
    <w:lvl w:ilvl="4" w:tplc="0FE4DB90">
      <w:start w:val="1"/>
      <w:numFmt w:val="lowerLetter"/>
      <w:lvlText w:val="%5."/>
      <w:lvlJc w:val="left"/>
      <w:pPr>
        <w:ind w:left="3600" w:hanging="360"/>
      </w:pPr>
    </w:lvl>
    <w:lvl w:ilvl="5" w:tplc="CA081098">
      <w:start w:val="1"/>
      <w:numFmt w:val="lowerRoman"/>
      <w:lvlText w:val="%6."/>
      <w:lvlJc w:val="right"/>
      <w:pPr>
        <w:ind w:left="4320" w:hanging="180"/>
      </w:pPr>
    </w:lvl>
    <w:lvl w:ilvl="6" w:tplc="D316B2A0">
      <w:start w:val="1"/>
      <w:numFmt w:val="decimal"/>
      <w:lvlText w:val="%7."/>
      <w:lvlJc w:val="left"/>
      <w:pPr>
        <w:ind w:left="5040" w:hanging="360"/>
      </w:pPr>
    </w:lvl>
    <w:lvl w:ilvl="7" w:tplc="2F5667EC">
      <w:start w:val="1"/>
      <w:numFmt w:val="lowerLetter"/>
      <w:lvlText w:val="%8."/>
      <w:lvlJc w:val="left"/>
      <w:pPr>
        <w:ind w:left="5760" w:hanging="360"/>
      </w:pPr>
    </w:lvl>
    <w:lvl w:ilvl="8" w:tplc="6A967F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A08C4"/>
    <w:multiLevelType w:val="hybridMultilevel"/>
    <w:tmpl w:val="37D2BDFE"/>
    <w:lvl w:ilvl="0" w:tplc="534014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602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E4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61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2F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2B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8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1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C0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FD5A"/>
    <w:multiLevelType w:val="hybridMultilevel"/>
    <w:tmpl w:val="098CBC5A"/>
    <w:lvl w:ilvl="0" w:tplc="72D024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BC7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E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42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67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45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CB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1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5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E40F"/>
    <w:multiLevelType w:val="hybridMultilevel"/>
    <w:tmpl w:val="23F00BEE"/>
    <w:lvl w:ilvl="0" w:tplc="0DD4F6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F2B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8F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8B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08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4E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E2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65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2D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68CC7"/>
    <w:multiLevelType w:val="hybridMultilevel"/>
    <w:tmpl w:val="56E4B94E"/>
    <w:lvl w:ilvl="0" w:tplc="8C900E94">
      <w:start w:val="1"/>
      <w:numFmt w:val="decimal"/>
      <w:lvlText w:val="%1)"/>
      <w:lvlJc w:val="left"/>
      <w:pPr>
        <w:ind w:left="720" w:hanging="360"/>
      </w:pPr>
    </w:lvl>
    <w:lvl w:ilvl="1" w:tplc="B20C2B4E">
      <w:start w:val="1"/>
      <w:numFmt w:val="lowerLetter"/>
      <w:lvlText w:val="%2."/>
      <w:lvlJc w:val="left"/>
      <w:pPr>
        <w:ind w:left="1440" w:hanging="360"/>
      </w:pPr>
    </w:lvl>
    <w:lvl w:ilvl="2" w:tplc="BF22EF34">
      <w:start w:val="1"/>
      <w:numFmt w:val="lowerRoman"/>
      <w:lvlText w:val="%3."/>
      <w:lvlJc w:val="right"/>
      <w:pPr>
        <w:ind w:left="2160" w:hanging="180"/>
      </w:pPr>
    </w:lvl>
    <w:lvl w:ilvl="3" w:tplc="2A2A08F8">
      <w:start w:val="1"/>
      <w:numFmt w:val="decimal"/>
      <w:lvlText w:val="%4."/>
      <w:lvlJc w:val="left"/>
      <w:pPr>
        <w:ind w:left="2880" w:hanging="360"/>
      </w:pPr>
    </w:lvl>
    <w:lvl w:ilvl="4" w:tplc="6A444704">
      <w:start w:val="1"/>
      <w:numFmt w:val="lowerLetter"/>
      <w:lvlText w:val="%5."/>
      <w:lvlJc w:val="left"/>
      <w:pPr>
        <w:ind w:left="3600" w:hanging="360"/>
      </w:pPr>
    </w:lvl>
    <w:lvl w:ilvl="5" w:tplc="EB52668E">
      <w:start w:val="1"/>
      <w:numFmt w:val="lowerRoman"/>
      <w:lvlText w:val="%6."/>
      <w:lvlJc w:val="right"/>
      <w:pPr>
        <w:ind w:left="4320" w:hanging="180"/>
      </w:pPr>
    </w:lvl>
    <w:lvl w:ilvl="6" w:tplc="B9708DF2">
      <w:start w:val="1"/>
      <w:numFmt w:val="decimal"/>
      <w:lvlText w:val="%7."/>
      <w:lvlJc w:val="left"/>
      <w:pPr>
        <w:ind w:left="5040" w:hanging="360"/>
      </w:pPr>
    </w:lvl>
    <w:lvl w:ilvl="7" w:tplc="0BB68EE8">
      <w:start w:val="1"/>
      <w:numFmt w:val="lowerLetter"/>
      <w:lvlText w:val="%8."/>
      <w:lvlJc w:val="left"/>
      <w:pPr>
        <w:ind w:left="5760" w:hanging="360"/>
      </w:pPr>
    </w:lvl>
    <w:lvl w:ilvl="8" w:tplc="C5B422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3362A"/>
    <w:multiLevelType w:val="hybridMultilevel"/>
    <w:tmpl w:val="F4CE4EC6"/>
    <w:lvl w:ilvl="0" w:tplc="5B4602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F25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63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4B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2C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24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5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EA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0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7336B"/>
    <w:multiLevelType w:val="hybridMultilevel"/>
    <w:tmpl w:val="7CA8A85E"/>
    <w:lvl w:ilvl="0" w:tplc="BC4EA1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8BE6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C3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28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ED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E5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0E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6E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C7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5137"/>
    <w:multiLevelType w:val="hybridMultilevel"/>
    <w:tmpl w:val="9E349F20"/>
    <w:lvl w:ilvl="0" w:tplc="18E46ADE">
      <w:start w:val="1"/>
      <w:numFmt w:val="decimal"/>
      <w:lvlText w:val="%1)"/>
      <w:lvlJc w:val="left"/>
      <w:pPr>
        <w:ind w:left="720" w:hanging="360"/>
      </w:pPr>
    </w:lvl>
    <w:lvl w:ilvl="1" w:tplc="6600AE10">
      <w:start w:val="1"/>
      <w:numFmt w:val="lowerLetter"/>
      <w:lvlText w:val="%2."/>
      <w:lvlJc w:val="left"/>
      <w:pPr>
        <w:ind w:left="1440" w:hanging="360"/>
      </w:pPr>
    </w:lvl>
    <w:lvl w:ilvl="2" w:tplc="27DA62FE">
      <w:start w:val="1"/>
      <w:numFmt w:val="lowerRoman"/>
      <w:lvlText w:val="%3."/>
      <w:lvlJc w:val="right"/>
      <w:pPr>
        <w:ind w:left="2160" w:hanging="180"/>
      </w:pPr>
    </w:lvl>
    <w:lvl w:ilvl="3" w:tplc="2A567E2C">
      <w:start w:val="1"/>
      <w:numFmt w:val="decimal"/>
      <w:lvlText w:val="%4."/>
      <w:lvlJc w:val="left"/>
      <w:pPr>
        <w:ind w:left="2880" w:hanging="360"/>
      </w:pPr>
    </w:lvl>
    <w:lvl w:ilvl="4" w:tplc="D3E22020">
      <w:start w:val="1"/>
      <w:numFmt w:val="lowerLetter"/>
      <w:lvlText w:val="%5."/>
      <w:lvlJc w:val="left"/>
      <w:pPr>
        <w:ind w:left="3600" w:hanging="360"/>
      </w:pPr>
    </w:lvl>
    <w:lvl w:ilvl="5" w:tplc="D0E218C6">
      <w:start w:val="1"/>
      <w:numFmt w:val="lowerRoman"/>
      <w:lvlText w:val="%6."/>
      <w:lvlJc w:val="right"/>
      <w:pPr>
        <w:ind w:left="4320" w:hanging="180"/>
      </w:pPr>
    </w:lvl>
    <w:lvl w:ilvl="6" w:tplc="B7642098">
      <w:start w:val="1"/>
      <w:numFmt w:val="decimal"/>
      <w:lvlText w:val="%7."/>
      <w:lvlJc w:val="left"/>
      <w:pPr>
        <w:ind w:left="5040" w:hanging="360"/>
      </w:pPr>
    </w:lvl>
    <w:lvl w:ilvl="7" w:tplc="E8A009BE">
      <w:start w:val="1"/>
      <w:numFmt w:val="lowerLetter"/>
      <w:lvlText w:val="%8."/>
      <w:lvlJc w:val="left"/>
      <w:pPr>
        <w:ind w:left="5760" w:hanging="360"/>
      </w:pPr>
    </w:lvl>
    <w:lvl w:ilvl="8" w:tplc="1838A2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6B53B"/>
    <w:multiLevelType w:val="hybridMultilevel"/>
    <w:tmpl w:val="8BCA49B4"/>
    <w:lvl w:ilvl="0" w:tplc="FB6C27FC">
      <w:start w:val="1"/>
      <w:numFmt w:val="decimal"/>
      <w:lvlText w:val="%1)"/>
      <w:lvlJc w:val="left"/>
      <w:pPr>
        <w:ind w:left="720" w:hanging="360"/>
      </w:pPr>
    </w:lvl>
    <w:lvl w:ilvl="1" w:tplc="79682A0E">
      <w:start w:val="1"/>
      <w:numFmt w:val="lowerLetter"/>
      <w:lvlText w:val="%2."/>
      <w:lvlJc w:val="left"/>
      <w:pPr>
        <w:ind w:left="1440" w:hanging="360"/>
      </w:pPr>
    </w:lvl>
    <w:lvl w:ilvl="2" w:tplc="C4DE2000">
      <w:start w:val="1"/>
      <w:numFmt w:val="lowerRoman"/>
      <w:lvlText w:val="%3."/>
      <w:lvlJc w:val="right"/>
      <w:pPr>
        <w:ind w:left="2160" w:hanging="180"/>
      </w:pPr>
    </w:lvl>
    <w:lvl w:ilvl="3" w:tplc="2AF692E6">
      <w:start w:val="1"/>
      <w:numFmt w:val="decimal"/>
      <w:lvlText w:val="%4."/>
      <w:lvlJc w:val="left"/>
      <w:pPr>
        <w:ind w:left="2880" w:hanging="360"/>
      </w:pPr>
    </w:lvl>
    <w:lvl w:ilvl="4" w:tplc="EEDE7696">
      <w:start w:val="1"/>
      <w:numFmt w:val="lowerLetter"/>
      <w:lvlText w:val="%5."/>
      <w:lvlJc w:val="left"/>
      <w:pPr>
        <w:ind w:left="3600" w:hanging="360"/>
      </w:pPr>
    </w:lvl>
    <w:lvl w:ilvl="5" w:tplc="DAC8D3BA">
      <w:start w:val="1"/>
      <w:numFmt w:val="lowerRoman"/>
      <w:lvlText w:val="%6."/>
      <w:lvlJc w:val="right"/>
      <w:pPr>
        <w:ind w:left="4320" w:hanging="180"/>
      </w:pPr>
    </w:lvl>
    <w:lvl w:ilvl="6" w:tplc="38F6C72A">
      <w:start w:val="1"/>
      <w:numFmt w:val="decimal"/>
      <w:lvlText w:val="%7."/>
      <w:lvlJc w:val="left"/>
      <w:pPr>
        <w:ind w:left="5040" w:hanging="360"/>
      </w:pPr>
    </w:lvl>
    <w:lvl w:ilvl="7" w:tplc="4E0EBD36">
      <w:start w:val="1"/>
      <w:numFmt w:val="lowerLetter"/>
      <w:lvlText w:val="%8."/>
      <w:lvlJc w:val="left"/>
      <w:pPr>
        <w:ind w:left="5760" w:hanging="360"/>
      </w:pPr>
    </w:lvl>
    <w:lvl w:ilvl="8" w:tplc="6F7A11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1FD34"/>
    <w:multiLevelType w:val="hybridMultilevel"/>
    <w:tmpl w:val="522250CE"/>
    <w:lvl w:ilvl="0" w:tplc="49F835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9203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A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A8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0D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4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00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0A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D8A5C"/>
    <w:multiLevelType w:val="hybridMultilevel"/>
    <w:tmpl w:val="E4589DFE"/>
    <w:lvl w:ilvl="0" w:tplc="834A5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90D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C4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E6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C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68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C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23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06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870369">
    <w:abstractNumId w:val="8"/>
  </w:num>
  <w:num w:numId="2" w16cid:durableId="1136485236">
    <w:abstractNumId w:val="15"/>
  </w:num>
  <w:num w:numId="3" w16cid:durableId="53553709">
    <w:abstractNumId w:val="1"/>
  </w:num>
  <w:num w:numId="4" w16cid:durableId="930313765">
    <w:abstractNumId w:val="5"/>
  </w:num>
  <w:num w:numId="5" w16cid:durableId="928386250">
    <w:abstractNumId w:val="6"/>
  </w:num>
  <w:num w:numId="6" w16cid:durableId="1532062444">
    <w:abstractNumId w:val="14"/>
  </w:num>
  <w:num w:numId="7" w16cid:durableId="1045835344">
    <w:abstractNumId w:val="13"/>
  </w:num>
  <w:num w:numId="8" w16cid:durableId="1820950417">
    <w:abstractNumId w:val="3"/>
  </w:num>
  <w:num w:numId="9" w16cid:durableId="431901050">
    <w:abstractNumId w:val="2"/>
  </w:num>
  <w:num w:numId="10" w16cid:durableId="1313289279">
    <w:abstractNumId w:val="10"/>
  </w:num>
  <w:num w:numId="11" w16cid:durableId="196939996">
    <w:abstractNumId w:val="7"/>
  </w:num>
  <w:num w:numId="12" w16cid:durableId="1923447131">
    <w:abstractNumId w:val="12"/>
  </w:num>
  <w:num w:numId="13" w16cid:durableId="1090544628">
    <w:abstractNumId w:val="9"/>
  </w:num>
  <w:num w:numId="14" w16cid:durableId="1443451858">
    <w:abstractNumId w:val="4"/>
  </w:num>
  <w:num w:numId="15" w16cid:durableId="1114132886">
    <w:abstractNumId w:val="11"/>
  </w:num>
  <w:num w:numId="16" w16cid:durableId="351416872">
    <w:abstractNumId w:val="16"/>
  </w:num>
  <w:num w:numId="17" w16cid:durableId="149915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7341F"/>
    <w:rsid w:val="000279E1"/>
    <w:rsid w:val="00247695"/>
    <w:rsid w:val="002D1F42"/>
    <w:rsid w:val="0031623B"/>
    <w:rsid w:val="00371607"/>
    <w:rsid w:val="0037355C"/>
    <w:rsid w:val="00377ADB"/>
    <w:rsid w:val="003F5076"/>
    <w:rsid w:val="00456001"/>
    <w:rsid w:val="004B3AA7"/>
    <w:rsid w:val="005A4AAC"/>
    <w:rsid w:val="005A747A"/>
    <w:rsid w:val="005B3824"/>
    <w:rsid w:val="005F19EB"/>
    <w:rsid w:val="006D19DB"/>
    <w:rsid w:val="007E1AA1"/>
    <w:rsid w:val="007F2048"/>
    <w:rsid w:val="009E5038"/>
    <w:rsid w:val="00A52CC2"/>
    <w:rsid w:val="00A76A3B"/>
    <w:rsid w:val="00B94E61"/>
    <w:rsid w:val="00BB1534"/>
    <w:rsid w:val="00BD6F18"/>
    <w:rsid w:val="00C20082"/>
    <w:rsid w:val="00CE7B86"/>
    <w:rsid w:val="00EA7E2A"/>
    <w:rsid w:val="00ED2291"/>
    <w:rsid w:val="00EF00A5"/>
    <w:rsid w:val="00F6425C"/>
    <w:rsid w:val="00FA4217"/>
    <w:rsid w:val="0153266E"/>
    <w:rsid w:val="01A6E591"/>
    <w:rsid w:val="01C6190B"/>
    <w:rsid w:val="01E6F418"/>
    <w:rsid w:val="0240FE17"/>
    <w:rsid w:val="02C122C4"/>
    <w:rsid w:val="02EA4CF0"/>
    <w:rsid w:val="03C5583E"/>
    <w:rsid w:val="04856F2B"/>
    <w:rsid w:val="04993B1F"/>
    <w:rsid w:val="05E6AA3C"/>
    <w:rsid w:val="067FF7D7"/>
    <w:rsid w:val="06D30492"/>
    <w:rsid w:val="0717341F"/>
    <w:rsid w:val="0738C73A"/>
    <w:rsid w:val="076D651C"/>
    <w:rsid w:val="08E6EBCC"/>
    <w:rsid w:val="0906DA83"/>
    <w:rsid w:val="09274021"/>
    <w:rsid w:val="09AF9A08"/>
    <w:rsid w:val="09BDB244"/>
    <w:rsid w:val="0A56AEFD"/>
    <w:rsid w:val="0AA505DE"/>
    <w:rsid w:val="0AEF3389"/>
    <w:rsid w:val="0B24C5F8"/>
    <w:rsid w:val="0BC0802A"/>
    <w:rsid w:val="0BEF13B6"/>
    <w:rsid w:val="0D0C638E"/>
    <w:rsid w:val="0D8EFDF7"/>
    <w:rsid w:val="0D8FA001"/>
    <w:rsid w:val="0DDCA6A0"/>
    <w:rsid w:val="0E4F8A21"/>
    <w:rsid w:val="0E97B6BA"/>
    <w:rsid w:val="0ECA2235"/>
    <w:rsid w:val="0ED4CC1A"/>
    <w:rsid w:val="0F276EA5"/>
    <w:rsid w:val="0F5F4EA4"/>
    <w:rsid w:val="0FC341E7"/>
    <w:rsid w:val="107A7887"/>
    <w:rsid w:val="10B07806"/>
    <w:rsid w:val="10B85F30"/>
    <w:rsid w:val="10C33F06"/>
    <w:rsid w:val="10FB1F05"/>
    <w:rsid w:val="1193180A"/>
    <w:rsid w:val="11C431CD"/>
    <w:rsid w:val="125E857A"/>
    <w:rsid w:val="1307148E"/>
    <w:rsid w:val="1378FB34"/>
    <w:rsid w:val="14932BA5"/>
    <w:rsid w:val="14C22E8B"/>
    <w:rsid w:val="170A96FA"/>
    <w:rsid w:val="172E6030"/>
    <w:rsid w:val="1732159E"/>
    <w:rsid w:val="1739874C"/>
    <w:rsid w:val="178388E6"/>
    <w:rsid w:val="17CB060D"/>
    <w:rsid w:val="18A1C319"/>
    <w:rsid w:val="19115D81"/>
    <w:rsid w:val="191615BB"/>
    <w:rsid w:val="191F7CE4"/>
    <w:rsid w:val="1926F17C"/>
    <w:rsid w:val="198280DB"/>
    <w:rsid w:val="19C8D980"/>
    <w:rsid w:val="19E0F793"/>
    <w:rsid w:val="1A6A214C"/>
    <w:rsid w:val="1AC90066"/>
    <w:rsid w:val="1ACD24A0"/>
    <w:rsid w:val="1B0F1088"/>
    <w:rsid w:val="1B3BDAA6"/>
    <w:rsid w:val="1BD493E6"/>
    <w:rsid w:val="1BE86AA1"/>
    <w:rsid w:val="1BF96AA6"/>
    <w:rsid w:val="1C1E8AA9"/>
    <w:rsid w:val="1C7F55ED"/>
    <w:rsid w:val="1CDE36CC"/>
    <w:rsid w:val="1D789988"/>
    <w:rsid w:val="1D86E634"/>
    <w:rsid w:val="1FEF65D1"/>
    <w:rsid w:val="20678BFA"/>
    <w:rsid w:val="20EFFB0B"/>
    <w:rsid w:val="20F9646A"/>
    <w:rsid w:val="21193055"/>
    <w:rsid w:val="216D11D7"/>
    <w:rsid w:val="21B5B863"/>
    <w:rsid w:val="21EB784A"/>
    <w:rsid w:val="21F5A225"/>
    <w:rsid w:val="220505C2"/>
    <w:rsid w:val="222064AC"/>
    <w:rsid w:val="234A301E"/>
    <w:rsid w:val="2422F607"/>
    <w:rsid w:val="244FBABE"/>
    <w:rsid w:val="253B2581"/>
    <w:rsid w:val="2638B78F"/>
    <w:rsid w:val="26F4C382"/>
    <w:rsid w:val="27C9C9BE"/>
    <w:rsid w:val="28744746"/>
    <w:rsid w:val="290A03C7"/>
    <w:rsid w:val="29107A3A"/>
    <w:rsid w:val="296FC33A"/>
    <w:rsid w:val="2999B592"/>
    <w:rsid w:val="29C37ABC"/>
    <w:rsid w:val="2A8845B1"/>
    <w:rsid w:val="2ACE789B"/>
    <w:rsid w:val="2AF5994D"/>
    <w:rsid w:val="2B15125D"/>
    <w:rsid w:val="2B6C5388"/>
    <w:rsid w:val="2B7919E0"/>
    <w:rsid w:val="2B7A1B01"/>
    <w:rsid w:val="2B8336CB"/>
    <w:rsid w:val="2D0E9770"/>
    <w:rsid w:val="2D279DA9"/>
    <w:rsid w:val="2E127854"/>
    <w:rsid w:val="2EF7EC12"/>
    <w:rsid w:val="2F3F89B3"/>
    <w:rsid w:val="2F4AB436"/>
    <w:rsid w:val="2FEBCA3B"/>
    <w:rsid w:val="2FEDE3DB"/>
    <w:rsid w:val="30678615"/>
    <w:rsid w:val="30AEABE9"/>
    <w:rsid w:val="30B92C44"/>
    <w:rsid w:val="30D93A96"/>
    <w:rsid w:val="315D69A0"/>
    <w:rsid w:val="317670C9"/>
    <w:rsid w:val="318BFEEF"/>
    <w:rsid w:val="31C88377"/>
    <w:rsid w:val="31F5319A"/>
    <w:rsid w:val="3247CD80"/>
    <w:rsid w:val="32FDA8FF"/>
    <w:rsid w:val="3353B744"/>
    <w:rsid w:val="339232F7"/>
    <w:rsid w:val="33C8C48B"/>
    <w:rsid w:val="34CA0EF8"/>
    <w:rsid w:val="3591E86E"/>
    <w:rsid w:val="35C6847D"/>
    <w:rsid w:val="35C6C0FB"/>
    <w:rsid w:val="3637D04E"/>
    <w:rsid w:val="363E18FF"/>
    <w:rsid w:val="36CEA873"/>
    <w:rsid w:val="36CF6942"/>
    <w:rsid w:val="3725D835"/>
    <w:rsid w:val="375CC63E"/>
    <w:rsid w:val="3826B2DF"/>
    <w:rsid w:val="389BEA97"/>
    <w:rsid w:val="38B389AF"/>
    <w:rsid w:val="3911A7D3"/>
    <w:rsid w:val="393526BF"/>
    <w:rsid w:val="395BB3A3"/>
    <w:rsid w:val="3A655991"/>
    <w:rsid w:val="3AE0B1D4"/>
    <w:rsid w:val="3B134358"/>
    <w:rsid w:val="3B40F52D"/>
    <w:rsid w:val="3BD5E1AB"/>
    <w:rsid w:val="3C4949BD"/>
    <w:rsid w:val="3C920A88"/>
    <w:rsid w:val="3CB97E3C"/>
    <w:rsid w:val="3D562633"/>
    <w:rsid w:val="3EB0A4D3"/>
    <w:rsid w:val="3F73F413"/>
    <w:rsid w:val="3F7A34E7"/>
    <w:rsid w:val="404981EA"/>
    <w:rsid w:val="404C7534"/>
    <w:rsid w:val="40617057"/>
    <w:rsid w:val="4120F6D5"/>
    <w:rsid w:val="412F583F"/>
    <w:rsid w:val="413CF2F9"/>
    <w:rsid w:val="41C27784"/>
    <w:rsid w:val="4209FC8D"/>
    <w:rsid w:val="42393ADC"/>
    <w:rsid w:val="43594231"/>
    <w:rsid w:val="43A5CCEE"/>
    <w:rsid w:val="43D50B3D"/>
    <w:rsid w:val="43F1EA71"/>
    <w:rsid w:val="446EB87A"/>
    <w:rsid w:val="4490CF35"/>
    <w:rsid w:val="45177074"/>
    <w:rsid w:val="459530C8"/>
    <w:rsid w:val="45A1B6BA"/>
    <w:rsid w:val="45C1218E"/>
    <w:rsid w:val="4625B82C"/>
    <w:rsid w:val="46CAB0F9"/>
    <w:rsid w:val="46F3DF44"/>
    <w:rsid w:val="473B83D7"/>
    <w:rsid w:val="47527990"/>
    <w:rsid w:val="4831CAF4"/>
    <w:rsid w:val="48B42E28"/>
    <w:rsid w:val="48E09140"/>
    <w:rsid w:val="49FAECFE"/>
    <w:rsid w:val="4A27ADEF"/>
    <w:rsid w:val="4B88012E"/>
    <w:rsid w:val="4BBFB6FA"/>
    <w:rsid w:val="4C0D11F8"/>
    <w:rsid w:val="4C294406"/>
    <w:rsid w:val="4CE9D33A"/>
    <w:rsid w:val="4D2D1695"/>
    <w:rsid w:val="4E606531"/>
    <w:rsid w:val="503F50A9"/>
    <w:rsid w:val="50798C35"/>
    <w:rsid w:val="50C8D0E7"/>
    <w:rsid w:val="5160B9B7"/>
    <w:rsid w:val="517AE38C"/>
    <w:rsid w:val="51E52DED"/>
    <w:rsid w:val="51EB72B6"/>
    <w:rsid w:val="525F860B"/>
    <w:rsid w:val="52A24EFC"/>
    <w:rsid w:val="532303A5"/>
    <w:rsid w:val="53AFF8E6"/>
    <w:rsid w:val="53F139C8"/>
    <w:rsid w:val="542A4D27"/>
    <w:rsid w:val="5474D456"/>
    <w:rsid w:val="54ACA140"/>
    <w:rsid w:val="5540B80C"/>
    <w:rsid w:val="55F047A0"/>
    <w:rsid w:val="55FB3B9D"/>
    <w:rsid w:val="5610A4B7"/>
    <w:rsid w:val="5621F0DB"/>
    <w:rsid w:val="564EC285"/>
    <w:rsid w:val="56D9C808"/>
    <w:rsid w:val="57104425"/>
    <w:rsid w:val="59304BF7"/>
    <w:rsid w:val="59764AB0"/>
    <w:rsid w:val="59F78561"/>
    <w:rsid w:val="59FB4D86"/>
    <w:rsid w:val="5B8D519E"/>
    <w:rsid w:val="5BBA3C99"/>
    <w:rsid w:val="5C8A1B00"/>
    <w:rsid w:val="5CB45BD4"/>
    <w:rsid w:val="5D1E8195"/>
    <w:rsid w:val="5D8D5A6E"/>
    <w:rsid w:val="5DA63DC8"/>
    <w:rsid w:val="5E71C350"/>
    <w:rsid w:val="5F9333BA"/>
    <w:rsid w:val="600A930A"/>
    <w:rsid w:val="6060C2C1"/>
    <w:rsid w:val="6075F824"/>
    <w:rsid w:val="60A95C4D"/>
    <w:rsid w:val="60DE89C7"/>
    <w:rsid w:val="60E7F4EB"/>
    <w:rsid w:val="6103F7D5"/>
    <w:rsid w:val="617ACE57"/>
    <w:rsid w:val="61BC3CF7"/>
    <w:rsid w:val="633E9989"/>
    <w:rsid w:val="6366DA9D"/>
    <w:rsid w:val="6471BCAE"/>
    <w:rsid w:val="64D0FAFD"/>
    <w:rsid w:val="651838FD"/>
    <w:rsid w:val="651B0B87"/>
    <w:rsid w:val="65632A2A"/>
    <w:rsid w:val="65BD41A3"/>
    <w:rsid w:val="65DEF11F"/>
    <w:rsid w:val="660D8D0F"/>
    <w:rsid w:val="67405ADD"/>
    <w:rsid w:val="67A2B155"/>
    <w:rsid w:val="67A95D70"/>
    <w:rsid w:val="67CA8668"/>
    <w:rsid w:val="67E7F836"/>
    <w:rsid w:val="68155F24"/>
    <w:rsid w:val="68414811"/>
    <w:rsid w:val="68567AD2"/>
    <w:rsid w:val="689AD7F5"/>
    <w:rsid w:val="691EAC79"/>
    <w:rsid w:val="694559BF"/>
    <w:rsid w:val="69F0055F"/>
    <w:rsid w:val="6A466914"/>
    <w:rsid w:val="6A46D4EB"/>
    <w:rsid w:val="6ACE3A1C"/>
    <w:rsid w:val="6B690F96"/>
    <w:rsid w:val="6B6B2454"/>
    <w:rsid w:val="6B906EB3"/>
    <w:rsid w:val="6BEBC390"/>
    <w:rsid w:val="6C79E46C"/>
    <w:rsid w:val="6CB73A91"/>
    <w:rsid w:val="6D2EE251"/>
    <w:rsid w:val="6DFB4FCC"/>
    <w:rsid w:val="6E189EF4"/>
    <w:rsid w:val="6FE18A5F"/>
    <w:rsid w:val="70680DCF"/>
    <w:rsid w:val="70AC9D1D"/>
    <w:rsid w:val="70B09E5E"/>
    <w:rsid w:val="70D84CB5"/>
    <w:rsid w:val="70FA3AFE"/>
    <w:rsid w:val="7177F4CE"/>
    <w:rsid w:val="719BB5F6"/>
    <w:rsid w:val="719C906E"/>
    <w:rsid w:val="724DC93D"/>
    <w:rsid w:val="72995653"/>
    <w:rsid w:val="730D390F"/>
    <w:rsid w:val="7327551B"/>
    <w:rsid w:val="734505F9"/>
    <w:rsid w:val="734E9AF4"/>
    <w:rsid w:val="7431CDC7"/>
    <w:rsid w:val="74AF1C7E"/>
    <w:rsid w:val="74F9BED7"/>
    <w:rsid w:val="75753F4C"/>
    <w:rsid w:val="767CBCFB"/>
    <w:rsid w:val="773449EB"/>
    <w:rsid w:val="7736AF21"/>
    <w:rsid w:val="779F2088"/>
    <w:rsid w:val="77F4D2EB"/>
    <w:rsid w:val="77F5870C"/>
    <w:rsid w:val="77FDFEDF"/>
    <w:rsid w:val="7818771C"/>
    <w:rsid w:val="782D19D5"/>
    <w:rsid w:val="78634202"/>
    <w:rsid w:val="78C7D952"/>
    <w:rsid w:val="78CC3679"/>
    <w:rsid w:val="78D1648D"/>
    <w:rsid w:val="78D27F82"/>
    <w:rsid w:val="78F84F2C"/>
    <w:rsid w:val="78F9E41B"/>
    <w:rsid w:val="79044C89"/>
    <w:rsid w:val="79064B1E"/>
    <w:rsid w:val="7935D278"/>
    <w:rsid w:val="79422F81"/>
    <w:rsid w:val="799E8EC6"/>
    <w:rsid w:val="79B4477D"/>
    <w:rsid w:val="7B5A388A"/>
    <w:rsid w:val="7CB1DFB7"/>
    <w:rsid w:val="7DFBD5B5"/>
    <w:rsid w:val="7E3CD667"/>
    <w:rsid w:val="7E5D1910"/>
    <w:rsid w:val="7E61FFEE"/>
    <w:rsid w:val="7E74AC25"/>
    <w:rsid w:val="7EB6CFAF"/>
    <w:rsid w:val="7ED59B84"/>
    <w:rsid w:val="7FCB9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341F"/>
  <w15:chartTrackingRefBased/>
  <w15:docId w15:val="{47BA4969-5560-4B2C-9F15-158DF44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4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1"/>
    <w:qFormat/>
    <w:rsid w:val="2E127854"/>
    <w:pPr>
      <w:spacing w:after="0"/>
    </w:pPr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D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D2291"/>
  </w:style>
  <w:style w:type="character" w:customStyle="1" w:styleId="eop">
    <w:name w:val="eop"/>
    <w:basedOn w:val="DefaultParagraphFont"/>
    <w:rsid w:val="00ED229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607"/>
  </w:style>
  <w:style w:type="paragraph" w:styleId="Footer">
    <w:name w:val="footer"/>
    <w:basedOn w:val="Normal"/>
    <w:link w:val="FooterChar"/>
    <w:uiPriority w:val="99"/>
    <w:unhideWhenUsed/>
    <w:rsid w:val="0037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59f00-93b7-40c3-be49-c9eb8049f25a">
      <Terms xmlns="http://schemas.microsoft.com/office/infopath/2007/PartnerControls"/>
    </lcf76f155ced4ddcb4097134ff3c332f>
    <TaxCatchAll xmlns="6ba81308-022f-4f74-885c-ef603b2198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A7D28D9B9748B3F2C4619320181A" ma:contentTypeVersion="15" ma:contentTypeDescription="Create a new document." ma:contentTypeScope="" ma:versionID="3e80591c947b3c0a88c77ab3caeb7314">
  <xsd:schema xmlns:xsd="http://www.w3.org/2001/XMLSchema" xmlns:xs="http://www.w3.org/2001/XMLSchema" xmlns:p="http://schemas.microsoft.com/office/2006/metadata/properties" xmlns:ns2="27a59f00-93b7-40c3-be49-c9eb8049f25a" xmlns:ns3="6ba81308-022f-4f74-885c-ef603b2198f0" targetNamespace="http://schemas.microsoft.com/office/2006/metadata/properties" ma:root="true" ma:fieldsID="69a462aafbd18c187d2076823212b09e" ns2:_="" ns3:_="">
    <xsd:import namespace="27a59f00-93b7-40c3-be49-c9eb8049f25a"/>
    <xsd:import namespace="6ba81308-022f-4f74-885c-ef603b219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59f00-93b7-40c3-be49-c9eb8049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1308-022f-4f74-885c-ef603b2198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702842-680f-4a87-ada6-097d0a2969d5}" ma:internalName="TaxCatchAll" ma:showField="CatchAllData" ma:web="6ba81308-022f-4f74-885c-ef603b219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5F005-1906-4C99-B1B9-2BE2E90230CF}">
  <ds:schemaRefs>
    <ds:schemaRef ds:uri="http://schemas.microsoft.com/office/2006/metadata/properties"/>
    <ds:schemaRef ds:uri="http://schemas.microsoft.com/office/infopath/2007/PartnerControls"/>
    <ds:schemaRef ds:uri="27a59f00-93b7-40c3-be49-c9eb8049f25a"/>
    <ds:schemaRef ds:uri="6ba81308-022f-4f74-885c-ef603b2198f0"/>
  </ds:schemaRefs>
</ds:datastoreItem>
</file>

<file path=customXml/itemProps2.xml><?xml version="1.0" encoding="utf-8"?>
<ds:datastoreItem xmlns:ds="http://schemas.openxmlformats.org/officeDocument/2006/customXml" ds:itemID="{F9BF1A2A-90C8-4922-BD6D-E4C96FDAE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59f00-93b7-40c3-be49-c9eb8049f25a"/>
    <ds:schemaRef ds:uri="6ba81308-022f-4f74-885c-ef603b219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EE4E8-DE71-490B-B5D4-B9DE5C36FB5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Hennessy</dc:creator>
  <cp:keywords/>
  <dc:description/>
  <cp:lastModifiedBy>Zoë Hayne</cp:lastModifiedBy>
  <cp:revision>3</cp:revision>
  <dcterms:created xsi:type="dcterms:W3CDTF">2025-01-23T15:40:00Z</dcterms:created>
  <dcterms:modified xsi:type="dcterms:W3CDTF">2025-01-29T09:12:00Z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0x010100BA65A7D28D9B9748B3F2C4619320181A</vt:lpwstr>
  </property>
  <property fmtid="{D5CDD505-2E9C-101B-9397-08002B2CF9AE}" pid="3" name="MediaServiceImageTags">
    <vt:lpwstr/>
  </property>
</Properties>
</file>